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2E" w:rsidRDefault="001B212E" w:rsidP="001B2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bookmarkStart w:id="0" w:name="_GoBack"/>
      <w:r w:rsidRPr="001B212E">
        <w:rPr>
          <w:rFonts w:cs="Times New Roman"/>
          <w:b/>
          <w:bCs/>
          <w:color w:val="auto"/>
          <w:sz w:val="32"/>
          <w:szCs w:val="32"/>
        </w:rPr>
        <w:t xml:space="preserve">Совместный проект для особых детей </w:t>
      </w:r>
    </w:p>
    <w:p w:rsidR="001B212E" w:rsidRPr="001B212E" w:rsidRDefault="001B212E" w:rsidP="001B2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1B212E">
        <w:rPr>
          <w:rFonts w:cs="Times New Roman"/>
          <w:b/>
          <w:bCs/>
          <w:color w:val="auto"/>
          <w:sz w:val="32"/>
          <w:szCs w:val="32"/>
        </w:rPr>
        <w:t>«Животный</w:t>
      </w:r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  <w:r w:rsidRPr="001B212E">
        <w:rPr>
          <w:rFonts w:cs="Times New Roman"/>
          <w:b/>
          <w:bCs/>
          <w:color w:val="auto"/>
          <w:sz w:val="32"/>
          <w:szCs w:val="32"/>
        </w:rPr>
        <w:t xml:space="preserve">мир в изобразительном </w:t>
      </w:r>
      <w:bookmarkEnd w:id="0"/>
      <w:r w:rsidRPr="001B212E">
        <w:rPr>
          <w:rFonts w:cs="Times New Roman"/>
          <w:b/>
          <w:bCs/>
          <w:color w:val="auto"/>
          <w:sz w:val="32"/>
          <w:szCs w:val="32"/>
        </w:rPr>
        <w:t>искусстве»</w:t>
      </w:r>
    </w:p>
    <w:p w:rsidR="001B212E" w:rsidRDefault="001B212E" w:rsidP="001B212E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cs="Times New Roman"/>
          <w:b/>
          <w:bCs/>
          <w:iCs/>
          <w:color w:val="auto"/>
          <w:sz w:val="24"/>
          <w:szCs w:val="24"/>
        </w:rPr>
      </w:pPr>
    </w:p>
    <w:p w:rsidR="000C36E2" w:rsidRPr="001B212E" w:rsidRDefault="000C36E2" w:rsidP="001B212E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cs="Times New Roman"/>
          <w:b/>
          <w:bCs/>
          <w:iCs/>
          <w:color w:val="auto"/>
          <w:sz w:val="24"/>
          <w:szCs w:val="24"/>
        </w:rPr>
      </w:pPr>
    </w:p>
    <w:p w:rsidR="004F6D1D" w:rsidRDefault="001B212E" w:rsidP="00C650CB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b/>
          <w:bCs/>
          <w:iCs/>
          <w:color w:val="auto"/>
          <w:sz w:val="24"/>
          <w:szCs w:val="24"/>
        </w:rPr>
      </w:pPr>
      <w:r w:rsidRPr="001B212E">
        <w:rPr>
          <w:rFonts w:cs="Times New Roman"/>
          <w:b/>
          <w:bCs/>
          <w:iCs/>
          <w:color w:val="auto"/>
          <w:sz w:val="24"/>
          <w:szCs w:val="24"/>
        </w:rPr>
        <w:t xml:space="preserve">Марина Михайловна Галич, </w:t>
      </w:r>
    </w:p>
    <w:p w:rsidR="001B212E" w:rsidRPr="001B212E" w:rsidRDefault="001B212E" w:rsidP="00C650CB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1B212E">
        <w:rPr>
          <w:rFonts w:cs="Times New Roman"/>
          <w:iCs/>
          <w:color w:val="auto"/>
          <w:sz w:val="24"/>
          <w:szCs w:val="24"/>
        </w:rPr>
        <w:t xml:space="preserve">заведующая организационным отделом ГБУК «Государственный Дарвиновский музей» / ГБУК ГДМ </w:t>
      </w:r>
    </w:p>
    <w:p w:rsidR="001B212E" w:rsidRPr="001B212E" w:rsidRDefault="001B212E" w:rsidP="00C650CB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1B212E">
        <w:rPr>
          <w:rFonts w:cs="Times New Roman"/>
          <w:iCs/>
          <w:color w:val="auto"/>
          <w:sz w:val="24"/>
          <w:szCs w:val="24"/>
        </w:rPr>
        <w:t>(г. Москва)</w:t>
      </w:r>
    </w:p>
    <w:p w:rsidR="001B212E" w:rsidRPr="001B212E" w:rsidRDefault="001B212E" w:rsidP="001B212E">
      <w:pPr>
        <w:spacing w:after="0"/>
        <w:ind w:left="5103"/>
        <w:rPr>
          <w:rFonts w:cs="Times New Roman"/>
          <w:iCs/>
          <w:color w:val="auto"/>
          <w:sz w:val="24"/>
          <w:szCs w:val="24"/>
        </w:rPr>
      </w:pPr>
      <w:r w:rsidRPr="001B212E">
        <w:rPr>
          <w:noProof/>
        </w:rPr>
        <w:drawing>
          <wp:anchor distT="0" distB="0" distL="114300" distR="114300" simplePos="0" relativeHeight="251659264" behindDoc="1" locked="0" layoutInCell="1" allowOverlap="1" wp14:anchorId="3C265B96" wp14:editId="2694662E">
            <wp:simplePos x="0" y="0"/>
            <wp:positionH relativeFrom="column">
              <wp:posOffset>-25400</wp:posOffset>
            </wp:positionH>
            <wp:positionV relativeFrom="paragraph">
              <wp:posOffset>165100</wp:posOffset>
            </wp:positionV>
            <wp:extent cx="1740535" cy="2159000"/>
            <wp:effectExtent l="0" t="0" r="0" b="0"/>
            <wp:wrapTight wrapText="bothSides">
              <wp:wrapPolygon edited="0">
                <wp:start x="0" y="0"/>
                <wp:lineTo x="0" y="21346"/>
                <wp:lineTo x="21277" y="21346"/>
                <wp:lineTo x="21277" y="0"/>
                <wp:lineTo x="0" y="0"/>
              </wp:wrapPolygon>
            </wp:wrapTight>
            <wp:docPr id="18" name="Рисунок 18" descr="http://www.darwinmuseum.ru/pictures/staff-galic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arwinmuseum.ru/pictures/staff-galich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053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 Программу «Животный мир в изобразительном искусстве» для особых детей по праву можно назвать эффективной и успешной. Дети (со слабой и средней степенью умственной отсталости), которые приняли участие в проекте, в дальнейшем показали достаточно высокий потенциал умственного развития, хорошую обучаемость и уже в своей взрослой жизни способность к социально-психологической адаптации в обществе. Программа была разработана Дарвиновским музеем в содружестве с ДДИ «Южное Бутово» (с 2020 года – «Роза ветров») в 2013 году.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B212E">
        <w:rPr>
          <w:rFonts w:ascii="Times New Roman" w:hAnsi="Times New Roman"/>
          <w:sz w:val="28"/>
          <w:szCs w:val="28"/>
        </w:rPr>
        <w:t xml:space="preserve"> ДДИ «Южное Бутово» </w:t>
      </w:r>
      <w:proofErr w:type="gramStart"/>
      <w:r w:rsidRPr="001B212E">
        <w:rPr>
          <w:rFonts w:ascii="Times New Roman" w:hAnsi="Times New Roman"/>
          <w:sz w:val="28"/>
          <w:szCs w:val="28"/>
        </w:rPr>
        <w:t>основан</w:t>
      </w:r>
      <w:proofErr w:type="gramEnd"/>
      <w:r w:rsidRPr="001B212E">
        <w:rPr>
          <w:rFonts w:ascii="Times New Roman" w:hAnsi="Times New Roman"/>
          <w:sz w:val="28"/>
          <w:szCs w:val="28"/>
        </w:rPr>
        <w:t xml:space="preserve"> в 2005 году и является одним из крупнейших учреждений по работе с детьми, имеющими ограничения в умственном развитии. Только треть его воспитанников имеют родителей, 2/3 – это дети-сироты. Всего в интернате на дневном и суточном пребывании находится более 300 детей – от лёгкой степени до тяжёлой степени умственной отсталости. Социокультурная реабилитация позволяет с наибольшим успехом интегрировать детей-инвалидов в сообщество людей и является одной из важных задач в работе этого учреждения.  Важной причиной эффективности совместного проекта стало заинтересованное и вовлечённое отношение сотрудников интерната.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Целеполагающими принципами программы «Животный мир в изобразительном искусстве» являются развитие творческого, художественного мышления, привитие навыков самостоятельной </w:t>
      </w:r>
      <w:r w:rsidRPr="001B212E">
        <w:rPr>
          <w:rFonts w:ascii="Times New Roman" w:hAnsi="Times New Roman"/>
          <w:sz w:val="28"/>
          <w:szCs w:val="28"/>
        </w:rPr>
        <w:lastRenderedPageBreak/>
        <w:t>интеллектуальной деятельности, формирование толерантного и ответственного отношения детей к окружающей природе.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Среди непосредственных задач стоит отметить знакомство с многообразием животного мира и с произведениями художников-анималистов. Прослушанный материал закрепляется с помощью художественных приёмов, используемых на занятии по изобразительному искусству. Проводятся не менее четырёх занятий, а в заключение программы организуется выставка детских рисунков.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Мы выбрали темы, позволяющие многогранно решить поставленные задачи.  Это «Дикие кошки мира», «Волки, лисы и собаки», «Покоряя пространство» (о приспособлении птиц к полёту и их разнообразии), «Дневные и ночные пернатые охотники». Выбранные животные широко представлены в музейной экспозиции и многие из них прекрасно известны детям, что является благоприятной базой для получения новых знаний. Они — излюбленные объекты для детского рисования.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Каждое занятие состояло из трёх взаимосогласованных частей.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  <w:u w:val="single"/>
        </w:rPr>
        <w:t>Часть первая</w:t>
      </w:r>
      <w:r w:rsidRPr="001B212E">
        <w:rPr>
          <w:rFonts w:ascii="Times New Roman" w:hAnsi="Times New Roman"/>
          <w:sz w:val="28"/>
          <w:szCs w:val="28"/>
        </w:rPr>
        <w:t xml:space="preserve"> (образовательная): знакомство с биологией некоторых видов животных и их средой обитания.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  <w:u w:val="single"/>
        </w:rPr>
        <w:t>Часть вторая</w:t>
      </w:r>
      <w:r w:rsidRPr="001B212E">
        <w:rPr>
          <w:rFonts w:ascii="Times New Roman" w:hAnsi="Times New Roman"/>
          <w:sz w:val="28"/>
          <w:szCs w:val="28"/>
        </w:rPr>
        <w:t xml:space="preserve"> (изобразительная): создание эскизных набросков животных, о которых шла речь в первой части занятия.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  <w:u w:val="single"/>
        </w:rPr>
        <w:t>Часть третья</w:t>
      </w:r>
      <w:r w:rsidRPr="001B212E">
        <w:rPr>
          <w:rFonts w:ascii="Times New Roman" w:hAnsi="Times New Roman"/>
          <w:sz w:val="28"/>
          <w:szCs w:val="28"/>
        </w:rPr>
        <w:t xml:space="preserve"> (закрепляющая, завершающая): работа над эскизами и создание художественных работ на бумаге формата А</w:t>
      </w:r>
      <w:proofErr w:type="gramStart"/>
      <w:r w:rsidRPr="001B212E">
        <w:rPr>
          <w:rFonts w:ascii="Times New Roman" w:hAnsi="Times New Roman"/>
          <w:sz w:val="28"/>
          <w:szCs w:val="28"/>
        </w:rPr>
        <w:t>2</w:t>
      </w:r>
      <w:proofErr w:type="gramEnd"/>
      <w:r w:rsidRPr="001B212E">
        <w:rPr>
          <w:rFonts w:ascii="Times New Roman" w:hAnsi="Times New Roman"/>
          <w:sz w:val="28"/>
          <w:szCs w:val="28"/>
        </w:rPr>
        <w:t>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 Первая часть занятия проходила в экспозиции музея и продолжалась 45 минут. Музейный сотрудник, используя рекомендации педагогов ДДИ «Южное Бутово», составил программу образовательной части интерактивного занятия. Вторая часть — урок живописи на экспозиции — также проходила в экспозиционных залах музея, где заранее были вы</w:t>
      </w:r>
      <w:r w:rsidR="000C36E2">
        <w:rPr>
          <w:rFonts w:ascii="Times New Roman" w:hAnsi="Times New Roman"/>
          <w:sz w:val="28"/>
          <w:szCs w:val="28"/>
        </w:rPr>
        <w:t xml:space="preserve">ставлены мольберты и скамейки. </w:t>
      </w:r>
      <w:r w:rsidRPr="001B212E">
        <w:rPr>
          <w:rFonts w:ascii="Times New Roman" w:hAnsi="Times New Roman"/>
          <w:sz w:val="28"/>
          <w:szCs w:val="28"/>
        </w:rPr>
        <w:t xml:space="preserve">К мольбертам прилагались чёрно-белые и цветные карандаши, ластики. Второй части занятия предшествовал период запоминания прослушанного материала и мысленного погружения в идею рисунка. Небольшой перерыв после </w:t>
      </w:r>
      <w:r w:rsidRPr="001B212E">
        <w:rPr>
          <w:rFonts w:ascii="Times New Roman" w:hAnsi="Times New Roman"/>
          <w:sz w:val="28"/>
          <w:szCs w:val="28"/>
        </w:rPr>
        <w:lastRenderedPageBreak/>
        <w:t>первой, довольно напряжённой части занятия, был необходим, чтобы отдохнуть и плавно перейти к следующему этапу. После окончания второй части, которая тоже длилась 45 минут, встреча в музее завершалась за накрытым для чаепития столом. Третья часть проходила в интернате и состояла из двух занятий по 45 минут. Цикл рассчитан на группу до 15 человек. Возраст детей – 11-16 лет.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В первой, образовательной части, музейный сотрудник выбрал определённый алгоритм действий, который позволил сконцентрировать детей на материале.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Были сделаны важные выводы: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 лучше, если занятия проходят на музейной экспозиции, а не в аудитории;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 каждое занятие – это постоянный диалог с детьми;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 общение должно проходить в спокойной, дружелюбной атмосфере;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 стараться чаще хвалить детей, даже если ребёнок справился не самостоятельно, а с помощью музейного сотрудника;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 xml:space="preserve">▪ задания должны быть простыми, интересными и доступными для понимания;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 более сложные задания дети выполняют вместе с сотрудником;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 новая информация должна встраиваться в «канву» багажа знаний ребёнка, например, когда речь идёт о животных, многие из них должны быть известны детям;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 xml:space="preserve">▪ в заданиях можно использовать противоположные понятия (примеры: зима—лето, летающие – нелетающие, съедобные — несъедобные, большие — маленькие и </w:t>
      </w:r>
      <w:proofErr w:type="spellStart"/>
      <w:r w:rsidRPr="001B212E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Start"/>
      <w:r w:rsidRPr="001B212E">
        <w:rPr>
          <w:rFonts w:ascii="Times New Roman" w:hAnsi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1B212E">
        <w:rPr>
          <w:rFonts w:ascii="Times New Roman" w:hAnsi="Times New Roman"/>
          <w:sz w:val="28"/>
          <w:szCs w:val="28"/>
          <w:shd w:val="clear" w:color="auto" w:fill="FFFFFF"/>
        </w:rPr>
        <w:t>) – такая информация легче усваивается и запоминается детьми;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 xml:space="preserve">▪рассказывая о хищных животных, необходимо говорить, что охота — это единственный способ существования хищников, без неё они погибнут;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 xml:space="preserve">▪дети лучше запоминают материал, если при его объяснении сотрудник использует различные предметы и даёт возможность с ними ознакомиться: взять их в руки, потрогать, изучить на ощупь. </w:t>
      </w:r>
      <w:proofErr w:type="gramStart"/>
      <w:r w:rsidRPr="001B212E">
        <w:rPr>
          <w:rFonts w:ascii="Times New Roman" w:hAnsi="Times New Roman"/>
          <w:sz w:val="28"/>
          <w:szCs w:val="28"/>
          <w:shd w:val="clear" w:color="auto" w:fill="FFFFFF"/>
        </w:rPr>
        <w:t xml:space="preserve">Этими </w:t>
      </w:r>
      <w:r w:rsidRPr="001B21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предметами могут быть шишки, листья, ветки, семена, перья, карточки, </w:t>
      </w:r>
      <w:proofErr w:type="spellStart"/>
      <w:r w:rsidRPr="001B212E">
        <w:rPr>
          <w:rFonts w:ascii="Times New Roman" w:hAnsi="Times New Roman"/>
          <w:sz w:val="28"/>
          <w:szCs w:val="28"/>
          <w:shd w:val="clear" w:color="auto" w:fill="FFFFFF"/>
        </w:rPr>
        <w:t>пазлы</w:t>
      </w:r>
      <w:proofErr w:type="spellEnd"/>
      <w:r w:rsidRPr="001B212E">
        <w:rPr>
          <w:rFonts w:ascii="Times New Roman" w:hAnsi="Times New Roman"/>
          <w:sz w:val="28"/>
          <w:szCs w:val="28"/>
          <w:shd w:val="clear" w:color="auto" w:fill="FFFFFF"/>
        </w:rPr>
        <w:t>, кубики, мягкие игрушки, пластмассовые игрушки, инструменты</w:t>
      </w:r>
      <w:r w:rsidR="000C36E2">
        <w:rPr>
          <w:rFonts w:ascii="Times New Roman" w:hAnsi="Times New Roman"/>
          <w:sz w:val="28"/>
          <w:szCs w:val="28"/>
          <w:shd w:val="clear" w:color="auto" w:fill="FFFFFF"/>
        </w:rPr>
        <w:t>).</w:t>
      </w:r>
      <w:proofErr w:type="gramEnd"/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 xml:space="preserve">Тактильные ощущения важны в той же степени, что зрение и слух.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▪в конце образовательной части занятия, подводя итог, следует вспомнить всех животных, о которых говорилось. Ведь именно их потом дети будут рисовать.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▪пребывание в музее должно быть удобным и комфортным как детям, так и взрослым.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  <w:shd w:val="clear" w:color="auto" w:fill="FFFFFF"/>
        </w:rPr>
        <w:t>Важно, что урок проводится в стенах музея, а не интерната. Э</w:t>
      </w:r>
      <w:r w:rsidRPr="001B212E">
        <w:rPr>
          <w:rFonts w:ascii="Times New Roman" w:hAnsi="Times New Roman"/>
          <w:sz w:val="28"/>
          <w:szCs w:val="28"/>
        </w:rPr>
        <w:t xml:space="preserve">то даёт возможность увидеть, изучить и зарисовать представителей животного мира с натуры. Работа с натуры развивает точность глаза, зрительную память, восприятие форм в пространстве и мелкую моторику, а в случае с детьми, имеющими особенности интеллектуального развития, это ещё и возможность уйти от стереотипных изображений, так часто присутствующих в рисунках этих детей. Так как у детей этой категории развита эмоциональная сфера, то и занятие должно идти на высоком эмоциональном уровне в рамках правил поведения в музее.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Не техническое умение, а образное начало должно быть главным для такого ребёнка во всём процессе рисования. Большое внимание уделяется «погружению в образ». Ребенку даётся возможность почувствовать себя в роли того или иного зверя или птицы. И диалог ведётся уже с ребёнком, находящимся в образе животного. Становясь на мгновение артистом, ребёнок проецирует на создаваемый образ и свои черты характера, и свою жизненную философию. Поэтому чем сильнее тематика театрализованного действия вызывает эмоциональный отклик у ребёнка, тем понятнее ему становится характер, поведение и образ жизни того животного или птицы, которого он представляет.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Если же ребёнку трудно «войти в образ» или тема не предусматривает подобного подхода, то р</w:t>
      </w:r>
      <w:r w:rsidRPr="001B212E">
        <w:rPr>
          <w:rStyle w:val="textcopy1"/>
          <w:rFonts w:ascii="Times New Roman" w:hAnsi="Times New Roman"/>
          <w:sz w:val="28"/>
          <w:szCs w:val="28"/>
        </w:rPr>
        <w:t xml:space="preserve">абота над образом начинается с рассуждения на предложенную тему по схеме «вопрос – ответ». </w:t>
      </w:r>
      <w:r w:rsidRPr="001B212E">
        <w:rPr>
          <w:rFonts w:ascii="Times New Roman" w:hAnsi="Times New Roman"/>
          <w:sz w:val="28"/>
          <w:szCs w:val="28"/>
        </w:rPr>
        <w:t xml:space="preserve">Это помогает ребёнку </w:t>
      </w:r>
      <w:r w:rsidRPr="001B212E">
        <w:rPr>
          <w:rFonts w:ascii="Times New Roman" w:hAnsi="Times New Roman"/>
          <w:sz w:val="28"/>
          <w:szCs w:val="28"/>
        </w:rPr>
        <w:lastRenderedPageBreak/>
        <w:t xml:space="preserve">обдумывать свои фразы. Работа над образом не заканчивается в музее, а продолжается в интернате.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212E">
        <w:rPr>
          <w:rFonts w:ascii="Times New Roman" w:hAnsi="Times New Roman"/>
          <w:spacing w:val="-2"/>
          <w:sz w:val="28"/>
          <w:szCs w:val="28"/>
        </w:rPr>
        <w:t xml:space="preserve">Итогом совместной работы научного сотрудника музея (биолога) и педагога интерната (художника) стала организация выставки детских рисунков, созданных в процессе этого проекта. Работы экспонировались в музейных залах. Состоялось торжественное открытие. Ребятам были вручены памятные подарки, и был накрыт стол.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212E">
        <w:rPr>
          <w:rFonts w:ascii="Times New Roman" w:hAnsi="Times New Roman"/>
          <w:color w:val="000000" w:themeColor="text1"/>
          <w:sz w:val="28"/>
          <w:szCs w:val="28"/>
        </w:rPr>
        <w:t>Шесть месяцев длился проект. И это было время искреннего, радостного, плодотворного сотрудничества, время обмена опыта и приобретения новых навыков не только детьми, но и нами, взрослыми.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Высокую оценку совместно проделанной работе дала психолог ДДИ «Южное Бутово</w:t>
      </w:r>
      <w:r w:rsidRPr="000C36E2">
        <w:rPr>
          <w:rFonts w:ascii="Times New Roman" w:hAnsi="Times New Roman"/>
          <w:sz w:val="28"/>
          <w:szCs w:val="28"/>
        </w:rPr>
        <w:t xml:space="preserve">» Х. В. </w:t>
      </w:r>
      <w:proofErr w:type="spellStart"/>
      <w:r w:rsidRPr="000C36E2">
        <w:rPr>
          <w:rFonts w:ascii="Times New Roman" w:hAnsi="Times New Roman"/>
          <w:sz w:val="28"/>
          <w:szCs w:val="28"/>
        </w:rPr>
        <w:t>Бежина</w:t>
      </w:r>
      <w:proofErr w:type="spellEnd"/>
      <w:r w:rsidRPr="000C36E2">
        <w:rPr>
          <w:rFonts w:ascii="Times New Roman" w:hAnsi="Times New Roman"/>
          <w:sz w:val="28"/>
          <w:szCs w:val="28"/>
        </w:rPr>
        <w:t>:</w:t>
      </w:r>
      <w:r w:rsidR="000C36E2">
        <w:rPr>
          <w:rFonts w:ascii="Times New Roman" w:hAnsi="Times New Roman"/>
          <w:sz w:val="28"/>
          <w:szCs w:val="28"/>
        </w:rPr>
        <w:t xml:space="preserve"> </w:t>
      </w:r>
      <w:r w:rsidRPr="000C36E2">
        <w:rPr>
          <w:rFonts w:ascii="Times New Roman" w:hAnsi="Times New Roman"/>
          <w:sz w:val="28"/>
          <w:szCs w:val="28"/>
        </w:rPr>
        <w:t>«К</w:t>
      </w:r>
      <w:r w:rsidRPr="001B212E">
        <w:rPr>
          <w:rFonts w:ascii="Times New Roman" w:hAnsi="Times New Roman"/>
          <w:sz w:val="28"/>
          <w:szCs w:val="28"/>
        </w:rPr>
        <w:t>ак медицинский психолог, не могу не отметить положительную динамику в развит</w:t>
      </w:r>
      <w:proofErr w:type="gramStart"/>
      <w:r w:rsidRPr="001B212E">
        <w:rPr>
          <w:rFonts w:ascii="Times New Roman" w:hAnsi="Times New Roman"/>
          <w:sz w:val="28"/>
          <w:szCs w:val="28"/>
        </w:rPr>
        <w:t>ии у у</w:t>
      </w:r>
      <w:proofErr w:type="gramEnd"/>
      <w:r w:rsidRPr="001B212E">
        <w:rPr>
          <w:rFonts w:ascii="Times New Roman" w:hAnsi="Times New Roman"/>
          <w:sz w:val="28"/>
          <w:szCs w:val="28"/>
        </w:rPr>
        <w:t xml:space="preserve">мственно-отсталых детей следующих психических функций: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1) активизировались навыки наблюдения (концентрация), расширился объём внимания;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2) дети овладели специфическим восприятием – умением видеть предмет целостно, в единстве его свойств;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3) сформировались полные и точные представления о предметах и явлениях окружающего мира;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4) развились зрительная и двигательная память — дети учатся более детально изображать предметы, т.е. запечатлевать представления о нём и способе его изображения;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5) «особые» дети не только воспроизвели увиденное на занятии в музее, но на основе полученных представлений о предметах, явлениях реального мира, создали в рисунке новые оригинальные произведения, чем развили воображение и фантазию; 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>6) в наглядно-практической деятельности совершенствовались все мыслительные операции;</w:t>
      </w:r>
    </w:p>
    <w:p w:rsidR="001B212E" w:rsidRPr="001B212E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2E">
        <w:rPr>
          <w:rFonts w:ascii="Times New Roman" w:hAnsi="Times New Roman"/>
          <w:sz w:val="28"/>
          <w:szCs w:val="28"/>
        </w:rPr>
        <w:t xml:space="preserve">7) развилась мелкая моторика.  </w:t>
      </w:r>
    </w:p>
    <w:p w:rsidR="001B212E" w:rsidRPr="00122EB1" w:rsidRDefault="001B212E" w:rsidP="001B212E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212E">
        <w:rPr>
          <w:rFonts w:ascii="Times New Roman" w:hAnsi="Times New Roman"/>
          <w:spacing w:val="-2"/>
          <w:sz w:val="28"/>
          <w:szCs w:val="28"/>
        </w:rPr>
        <w:lastRenderedPageBreak/>
        <w:t>Интеграция детей с умственной отсталостью в культурную среду музеев помогла детям во всей полноте получить разносторонние знания по изучаемому предмету с помощью экспонатов музея, сформировать новые впечатления о мире в целом. Рисование же регулирует у детей процессы эстетического восприятия мира, элементарного абстрактного</w:t>
      </w:r>
      <w:r w:rsidR="000C36E2">
        <w:rPr>
          <w:rFonts w:ascii="Times New Roman" w:hAnsi="Times New Roman"/>
          <w:spacing w:val="-2"/>
          <w:sz w:val="28"/>
          <w:szCs w:val="28"/>
        </w:rPr>
        <w:t xml:space="preserve"> мышления, развивает их личностную сферу, ощущение собственного «я». </w:t>
      </w:r>
      <w:r w:rsidRPr="001B212E">
        <w:rPr>
          <w:rFonts w:ascii="Times New Roman" w:hAnsi="Times New Roman"/>
          <w:spacing w:val="-2"/>
          <w:sz w:val="28"/>
          <w:szCs w:val="28"/>
        </w:rPr>
        <w:t>Несомненно, что такие занятия положительно повлияли на психоэмоциональное состояние детей с умственной отсталостью. Подводя итог, отметим высокую актуальность и перспективность таких совместных проектов, как этот.</w:t>
      </w:r>
      <w:r w:rsidRPr="00122EB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F14B36" w:rsidRDefault="00F14B36"/>
    <w:sectPr w:rsidR="00F14B36" w:rsidSect="001B212E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2E"/>
    <w:rsid w:val="00082B1E"/>
    <w:rsid w:val="000C36E2"/>
    <w:rsid w:val="001B212E"/>
    <w:rsid w:val="004F6D1D"/>
    <w:rsid w:val="00A47B9E"/>
    <w:rsid w:val="00AE7EAC"/>
    <w:rsid w:val="00C650CB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2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1B212E"/>
    <w:rPr>
      <w:rFonts w:ascii="Calibri" w:eastAsia="Calibri" w:hAnsi="Calibri" w:cs="Times New Roman"/>
    </w:rPr>
  </w:style>
  <w:style w:type="character" w:customStyle="1" w:styleId="textcopy1">
    <w:name w:val="textcopy1"/>
    <w:basedOn w:val="a0"/>
    <w:rsid w:val="001B212E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2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1B212E"/>
    <w:rPr>
      <w:rFonts w:ascii="Calibri" w:eastAsia="Calibri" w:hAnsi="Calibri" w:cs="Times New Roman"/>
    </w:rPr>
  </w:style>
  <w:style w:type="character" w:customStyle="1" w:styleId="textcopy1">
    <w:name w:val="textcopy1"/>
    <w:basedOn w:val="a0"/>
    <w:rsid w:val="001B212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4</cp:revision>
  <dcterms:created xsi:type="dcterms:W3CDTF">2020-12-01T12:55:00Z</dcterms:created>
  <dcterms:modified xsi:type="dcterms:W3CDTF">2020-12-02T10:14:00Z</dcterms:modified>
</cp:coreProperties>
</file>